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2F3758">
      <w:pPr>
        <w:widowControl/>
        <w:spacing w:line="300" w:lineRule="exact"/>
        <w:jc w:val="left"/>
        <w:rPr>
          <w:rFonts w:ascii="仿宋_GB2312" w:hAnsi="Arial" w:eastAsia="仿宋_GB2312" w:cs="Arial"/>
          <w:kern w:val="0"/>
          <w:sz w:val="28"/>
          <w:szCs w:val="28"/>
        </w:rPr>
      </w:pPr>
      <w:r>
        <w:rPr>
          <w:rFonts w:hint="eastAsia" w:ascii="仿宋_GB2312" w:hAnsi="Arial" w:eastAsia="仿宋_GB2312" w:cs="Arial"/>
          <w:kern w:val="0"/>
          <w:sz w:val="28"/>
          <w:szCs w:val="28"/>
        </w:rPr>
        <w:t>附件2</w:t>
      </w:r>
    </w:p>
    <w:p w14:paraId="3E6B1285">
      <w:pPr>
        <w:widowControl/>
        <w:spacing w:line="300" w:lineRule="exact"/>
        <w:jc w:val="center"/>
        <w:rPr>
          <w:rFonts w:ascii="黑体" w:hAnsi="Arial" w:eastAsia="黑体" w:cs="Arial"/>
          <w:b/>
          <w:kern w:val="0"/>
          <w:sz w:val="30"/>
          <w:szCs w:val="30"/>
        </w:rPr>
      </w:pPr>
      <w:r>
        <w:rPr>
          <w:rFonts w:hint="eastAsia" w:ascii="黑体" w:hAnsi="Arial" w:eastAsia="黑体" w:cs="Arial"/>
          <w:b/>
          <w:kern w:val="0"/>
          <w:sz w:val="30"/>
          <w:szCs w:val="30"/>
        </w:rPr>
        <w:t>202</w:t>
      </w:r>
      <w:r>
        <w:rPr>
          <w:rFonts w:ascii="黑体" w:hAnsi="Arial" w:eastAsia="黑体" w:cs="Arial"/>
          <w:b/>
          <w:kern w:val="0"/>
          <w:sz w:val="30"/>
          <w:szCs w:val="30"/>
        </w:rPr>
        <w:t>4</w:t>
      </w:r>
      <w:r>
        <w:rPr>
          <w:rFonts w:hint="eastAsia" w:ascii="黑体" w:hAnsi="Arial" w:eastAsia="黑体" w:cs="Arial"/>
          <w:b/>
          <w:kern w:val="0"/>
          <w:sz w:val="30"/>
          <w:szCs w:val="30"/>
        </w:rPr>
        <w:t>年</w:t>
      </w:r>
      <w:r>
        <w:rPr>
          <w:rFonts w:hint="eastAsia" w:ascii="黑体" w:hAnsi="Arial" w:eastAsia="黑体" w:cs="Arial"/>
          <w:b/>
          <w:kern w:val="0"/>
          <w:sz w:val="30"/>
          <w:szCs w:val="30"/>
          <w:u w:val="single"/>
        </w:rPr>
        <w:t xml:space="preserve"> </w:t>
      </w:r>
      <w:r>
        <w:rPr>
          <w:rFonts w:hint="eastAsia" w:ascii="黑体" w:hAnsi="Arial" w:eastAsia="黑体" w:cs="Arial"/>
          <w:b/>
          <w:kern w:val="0"/>
          <w:sz w:val="30"/>
          <w:szCs w:val="30"/>
          <w:u w:val="single"/>
          <w:lang w:val="en-US" w:eastAsia="zh-CN"/>
        </w:rPr>
        <w:t>5</w:t>
      </w:r>
      <w:r>
        <w:rPr>
          <w:rFonts w:hint="eastAsia" w:ascii="黑体" w:hAnsi="Arial" w:eastAsia="黑体" w:cs="Arial"/>
          <w:b/>
          <w:kern w:val="0"/>
          <w:sz w:val="30"/>
          <w:szCs w:val="30"/>
          <w:u w:val="single"/>
        </w:rPr>
        <w:t xml:space="preserve"> </w:t>
      </w:r>
      <w:r>
        <w:rPr>
          <w:rFonts w:hint="eastAsia" w:ascii="黑体" w:hAnsi="Arial" w:eastAsia="黑体" w:cs="Arial"/>
          <w:b/>
          <w:kern w:val="0"/>
          <w:sz w:val="30"/>
          <w:szCs w:val="30"/>
        </w:rPr>
        <w:t>月组织生活公示一览表</w:t>
      </w:r>
    </w:p>
    <w:p w14:paraId="2CB25335">
      <w:pPr>
        <w:widowControl/>
        <w:spacing w:after="312" w:afterLines="100" w:line="300" w:lineRule="exact"/>
        <w:jc w:val="center"/>
        <w:rPr>
          <w:rFonts w:ascii="黑体" w:hAnsi="黑体" w:eastAsia="黑体" w:cs="黑体"/>
          <w:kern w:val="0"/>
          <w:sz w:val="24"/>
          <w:szCs w:val="24"/>
        </w:rPr>
      </w:pPr>
      <w:r>
        <w:rPr>
          <w:rFonts w:hint="eastAsia" w:ascii="黑体" w:hAnsi="黑体" w:eastAsia="黑体" w:cs="黑体"/>
          <w:kern w:val="0"/>
          <w:sz w:val="24"/>
          <w:szCs w:val="24"/>
        </w:rPr>
        <w:t>（党支部填写）</w:t>
      </w:r>
    </w:p>
    <w:tbl>
      <w:tblPr>
        <w:tblStyle w:val="4"/>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223"/>
        <w:gridCol w:w="2402"/>
        <w:gridCol w:w="1580"/>
        <w:gridCol w:w="1175"/>
      </w:tblGrid>
      <w:tr w14:paraId="35E81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355" w:type="dxa"/>
            <w:vAlign w:val="center"/>
          </w:tcPr>
          <w:p w14:paraId="502ED864">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党支部</w:t>
            </w:r>
          </w:p>
          <w:p w14:paraId="303060C0">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名称</w:t>
            </w:r>
          </w:p>
        </w:tc>
        <w:tc>
          <w:tcPr>
            <w:tcW w:w="3308" w:type="dxa"/>
            <w:gridSpan w:val="3"/>
            <w:vAlign w:val="center"/>
          </w:tcPr>
          <w:p w14:paraId="4AFC7938">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研究生第四党支部</w:t>
            </w:r>
          </w:p>
        </w:tc>
        <w:tc>
          <w:tcPr>
            <w:tcW w:w="2402" w:type="dxa"/>
            <w:vAlign w:val="center"/>
          </w:tcPr>
          <w:p w14:paraId="52C34085">
            <w:pPr>
              <w:widowControl/>
              <w:spacing w:line="300" w:lineRule="exact"/>
              <w:jc w:val="center"/>
              <w:rPr>
                <w:rFonts w:ascii="仿宋" w:hAnsi="仿宋" w:eastAsia="仿宋" w:cs="仿宋"/>
                <w:kern w:val="0"/>
                <w:sz w:val="24"/>
                <w:szCs w:val="24"/>
              </w:rPr>
            </w:pPr>
            <w:r>
              <w:rPr>
                <w:rFonts w:hint="eastAsia" w:ascii="黑体" w:hAnsi="黑体" w:eastAsia="黑体" w:cs="黑体"/>
                <w:kern w:val="0"/>
                <w:sz w:val="24"/>
                <w:szCs w:val="24"/>
              </w:rPr>
              <w:t>支部书记姓名</w:t>
            </w:r>
          </w:p>
        </w:tc>
        <w:tc>
          <w:tcPr>
            <w:tcW w:w="2755" w:type="dxa"/>
            <w:gridSpan w:val="2"/>
            <w:vAlign w:val="center"/>
          </w:tcPr>
          <w:p w14:paraId="278F0CBA">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张晓飞</w:t>
            </w:r>
          </w:p>
        </w:tc>
      </w:tr>
      <w:tr w14:paraId="1AEC6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22C6B79D">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本月主题党日时间</w:t>
            </w:r>
          </w:p>
        </w:tc>
        <w:tc>
          <w:tcPr>
            <w:tcW w:w="3308" w:type="dxa"/>
            <w:gridSpan w:val="3"/>
            <w:vAlign w:val="center"/>
          </w:tcPr>
          <w:p w14:paraId="3C7EC0C0">
            <w:pPr>
              <w:widowControl/>
              <w:spacing w:line="300" w:lineRule="exact"/>
              <w:jc w:val="center"/>
              <w:rPr>
                <w:rFonts w:ascii="仿宋" w:hAnsi="仿宋" w:eastAsia="仿宋" w:cs="仿宋"/>
                <w:kern w:val="0"/>
                <w:sz w:val="24"/>
                <w:szCs w:val="24"/>
              </w:rPr>
            </w:pPr>
            <w:r>
              <w:rPr>
                <w:rFonts w:hint="eastAsia" w:ascii="仿宋_GB2312" w:hAnsi="仿宋_GB2312" w:eastAsia="仿宋_GB2312" w:cs="仿宋_GB2312"/>
                <w:sz w:val="24"/>
                <w:szCs w:val="24"/>
              </w:rPr>
              <w:t>月</w:t>
            </w:r>
            <w:r>
              <w:rPr>
                <w:rFonts w:ascii="仿宋_GB2312" w:hAnsi="仿宋_GB2312" w:eastAsia="仿宋_GB2312" w:cs="仿宋_GB2312"/>
                <w:sz w:val="24"/>
                <w:szCs w:val="24"/>
              </w:rPr>
              <w:t xml:space="preserve">  </w:t>
            </w:r>
            <w:r>
              <w:rPr>
                <w:rFonts w:hint="eastAsia" w:ascii="仿宋_GB2312" w:hAnsi="仿宋_GB2312" w:eastAsia="仿宋_GB2312" w:cs="仿宋_GB2312"/>
                <w:sz w:val="24"/>
                <w:szCs w:val="24"/>
              </w:rPr>
              <w:t>日</w:t>
            </w:r>
          </w:p>
        </w:tc>
        <w:tc>
          <w:tcPr>
            <w:tcW w:w="2402" w:type="dxa"/>
            <w:vAlign w:val="center"/>
          </w:tcPr>
          <w:p w14:paraId="65B560DC">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本月组织生活</w:t>
            </w:r>
          </w:p>
          <w:p w14:paraId="7A51D353">
            <w:pPr>
              <w:widowControl/>
              <w:spacing w:line="300" w:lineRule="exact"/>
              <w:jc w:val="center"/>
              <w:rPr>
                <w:rFonts w:ascii="仿宋" w:hAnsi="仿宋" w:eastAsia="仿宋" w:cs="仿宋"/>
                <w:kern w:val="0"/>
                <w:sz w:val="24"/>
                <w:szCs w:val="24"/>
              </w:rPr>
            </w:pPr>
            <w:r>
              <w:rPr>
                <w:rFonts w:hint="eastAsia" w:ascii="黑体" w:hAnsi="黑体" w:eastAsia="黑体" w:cs="黑体"/>
                <w:kern w:val="0"/>
                <w:sz w:val="24"/>
                <w:szCs w:val="24"/>
              </w:rPr>
              <w:t>是否接受观摩</w:t>
            </w:r>
          </w:p>
        </w:tc>
        <w:tc>
          <w:tcPr>
            <w:tcW w:w="2755" w:type="dxa"/>
            <w:gridSpan w:val="2"/>
            <w:vAlign w:val="center"/>
          </w:tcPr>
          <w:p w14:paraId="30251D93">
            <w:pPr>
              <w:widowControl/>
              <w:spacing w:line="300" w:lineRule="exact"/>
              <w:jc w:val="center"/>
              <w:rPr>
                <w:rFonts w:ascii="仿宋" w:hAnsi="仿宋" w:eastAsia="仿宋" w:cs="仿宋"/>
                <w:kern w:val="0"/>
                <w:sz w:val="24"/>
                <w:szCs w:val="24"/>
              </w:rPr>
            </w:pPr>
            <w:r>
              <w:rPr>
                <w:rFonts w:hint="eastAsia" w:ascii="宋体" w:hAnsi="宋体"/>
                <w:sz w:val="24"/>
                <w:szCs w:val="24"/>
              </w:rPr>
              <w:t xml:space="preserve"> </w:t>
            </w:r>
            <w:r>
              <w:rPr>
                <w:rFonts w:hint="eastAsia" w:ascii="宋体" w:hAnsi="宋体"/>
                <w:sz w:val="24"/>
                <w:szCs w:val="24"/>
              </w:rPr>
              <w:sym w:font="Wingdings 2" w:char="00A3"/>
            </w:r>
            <w:r>
              <w:rPr>
                <w:rFonts w:hint="eastAsia" w:ascii="宋体" w:hAnsi="宋体"/>
                <w:sz w:val="24"/>
                <w:szCs w:val="24"/>
              </w:rPr>
              <w:t xml:space="preserve">是    </w:t>
            </w:r>
            <w:r>
              <w:rPr>
                <w:rFonts w:hint="eastAsia" w:ascii="宋体" w:hAnsi="宋体"/>
                <w:sz w:val="24"/>
                <w:szCs w:val="24"/>
              </w:rPr>
              <w:sym w:font="Wingdings 2" w:char="0052"/>
            </w:r>
            <w:r>
              <w:rPr>
                <w:rFonts w:hint="eastAsia" w:ascii="宋体" w:hAnsi="宋体"/>
                <w:sz w:val="24"/>
                <w:szCs w:val="24"/>
              </w:rPr>
              <w:t xml:space="preserve">否 </w:t>
            </w:r>
          </w:p>
        </w:tc>
      </w:tr>
      <w:tr w14:paraId="17A51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79F126FC">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类  型</w:t>
            </w:r>
          </w:p>
        </w:tc>
        <w:tc>
          <w:tcPr>
            <w:tcW w:w="1185" w:type="dxa"/>
            <w:vAlign w:val="center"/>
          </w:tcPr>
          <w:p w14:paraId="33719CFD">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召开</w:t>
            </w:r>
          </w:p>
          <w:p w14:paraId="28A0711A">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时间</w:t>
            </w:r>
          </w:p>
        </w:tc>
        <w:tc>
          <w:tcPr>
            <w:tcW w:w="900" w:type="dxa"/>
            <w:vAlign w:val="center"/>
          </w:tcPr>
          <w:p w14:paraId="2E1FA818">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召开地点</w:t>
            </w:r>
          </w:p>
        </w:tc>
        <w:tc>
          <w:tcPr>
            <w:tcW w:w="1223" w:type="dxa"/>
            <w:vAlign w:val="center"/>
          </w:tcPr>
          <w:p w14:paraId="0F807CA9">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组织生活主题</w:t>
            </w:r>
          </w:p>
        </w:tc>
        <w:tc>
          <w:tcPr>
            <w:tcW w:w="3982" w:type="dxa"/>
            <w:gridSpan w:val="2"/>
            <w:vAlign w:val="center"/>
          </w:tcPr>
          <w:p w14:paraId="4F3B0E00">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会议纪要</w:t>
            </w:r>
          </w:p>
        </w:tc>
        <w:tc>
          <w:tcPr>
            <w:tcW w:w="1175" w:type="dxa"/>
            <w:vAlign w:val="center"/>
          </w:tcPr>
          <w:p w14:paraId="2794EF17">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缺席人姓名</w:t>
            </w:r>
          </w:p>
        </w:tc>
      </w:tr>
      <w:tr w14:paraId="5EAF6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7" w:hRule="exact"/>
          <w:jc w:val="center"/>
        </w:trPr>
        <w:tc>
          <w:tcPr>
            <w:tcW w:w="1355" w:type="dxa"/>
            <w:vAlign w:val="center"/>
          </w:tcPr>
          <w:p w14:paraId="18261BFB">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支委会</w:t>
            </w:r>
          </w:p>
        </w:tc>
        <w:tc>
          <w:tcPr>
            <w:tcW w:w="1185" w:type="dxa"/>
            <w:vAlign w:val="center"/>
          </w:tcPr>
          <w:p w14:paraId="090C24E8">
            <w:pPr>
              <w:widowControl/>
              <w:spacing w:line="300" w:lineRule="exact"/>
              <w:jc w:val="center"/>
              <w:rPr>
                <w:rFonts w:ascii="仿宋" w:hAnsi="仿宋" w:eastAsia="仿宋" w:cs="仿宋"/>
                <w:kern w:val="0"/>
                <w:sz w:val="24"/>
                <w:szCs w:val="24"/>
              </w:rPr>
            </w:pPr>
            <w:r>
              <w:rPr>
                <w:rFonts w:hint="eastAsia" w:ascii="仿宋" w:hAnsi="仿宋" w:eastAsia="仿宋"/>
                <w:color w:val="000000"/>
                <w:sz w:val="24"/>
                <w:lang w:val="en-US" w:eastAsia="zh-CN"/>
              </w:rPr>
              <w:t>5</w:t>
            </w:r>
            <w:r>
              <w:rPr>
                <w:rFonts w:ascii="仿宋" w:hAnsi="仿宋" w:eastAsia="仿宋"/>
                <w:color w:val="000000"/>
                <w:sz w:val="24"/>
              </w:rPr>
              <w:t>月</w:t>
            </w:r>
            <w:r>
              <w:rPr>
                <w:rFonts w:hint="eastAsia" w:ascii="仿宋" w:hAnsi="仿宋" w:eastAsia="仿宋"/>
                <w:color w:val="000000"/>
                <w:sz w:val="24"/>
                <w:lang w:val="en-US" w:eastAsia="zh-CN"/>
              </w:rPr>
              <w:t>6</w:t>
            </w:r>
            <w:r>
              <w:rPr>
                <w:rFonts w:ascii="仿宋" w:hAnsi="仿宋" w:eastAsia="仿宋"/>
                <w:color w:val="000000"/>
                <w:sz w:val="24"/>
              </w:rPr>
              <w:t>日1</w:t>
            </w:r>
            <w:r>
              <w:rPr>
                <w:rFonts w:hint="eastAsia" w:ascii="仿宋" w:hAnsi="仿宋" w:eastAsia="仿宋"/>
                <w:color w:val="000000"/>
                <w:sz w:val="24"/>
                <w:lang w:val="en-US" w:eastAsia="zh-CN"/>
              </w:rPr>
              <w:t>4</w:t>
            </w:r>
            <w:r>
              <w:rPr>
                <w:rFonts w:ascii="仿宋" w:hAnsi="仿宋" w:eastAsia="仿宋"/>
                <w:color w:val="000000"/>
                <w:sz w:val="24"/>
              </w:rPr>
              <w:t>:00</w:t>
            </w:r>
          </w:p>
        </w:tc>
        <w:tc>
          <w:tcPr>
            <w:tcW w:w="900" w:type="dxa"/>
            <w:vAlign w:val="center"/>
          </w:tcPr>
          <w:p w14:paraId="31F09F04">
            <w:pPr>
              <w:widowControl/>
              <w:spacing w:line="300" w:lineRule="exact"/>
              <w:jc w:val="center"/>
              <w:rPr>
                <w:rFonts w:ascii="仿宋" w:hAnsi="仿宋" w:eastAsia="仿宋"/>
                <w:color w:val="000000"/>
                <w:sz w:val="24"/>
              </w:rPr>
            </w:pPr>
            <w:r>
              <w:rPr>
                <w:rFonts w:hint="eastAsia" w:ascii="仿宋" w:hAnsi="仿宋" w:eastAsia="仿宋"/>
                <w:color w:val="000000"/>
                <w:sz w:val="24"/>
              </w:rPr>
              <w:t>交通楼</w:t>
            </w:r>
            <w:r>
              <w:rPr>
                <w:rFonts w:ascii="仿宋" w:hAnsi="仿宋" w:eastAsia="仿宋"/>
                <w:color w:val="000000"/>
                <w:sz w:val="24"/>
              </w:rPr>
              <w:t>7-211</w:t>
            </w:r>
          </w:p>
        </w:tc>
        <w:tc>
          <w:tcPr>
            <w:tcW w:w="1223" w:type="dxa"/>
            <w:vAlign w:val="center"/>
          </w:tcPr>
          <w:p w14:paraId="771121E9">
            <w:pPr>
              <w:widowControl/>
              <w:spacing w:line="300" w:lineRule="exact"/>
              <w:jc w:val="left"/>
              <w:rPr>
                <w:rFonts w:ascii="仿宋" w:hAnsi="仿宋" w:eastAsia="仿宋" w:cs="仿宋"/>
                <w:kern w:val="0"/>
                <w:sz w:val="24"/>
                <w:szCs w:val="24"/>
              </w:rPr>
            </w:pPr>
            <w:r>
              <w:rPr>
                <w:rFonts w:hint="eastAsia" w:ascii="宋体" w:hAnsi="宋体"/>
                <w:sz w:val="24"/>
                <w:szCs w:val="24"/>
              </w:rPr>
              <w:t>制定五月份党纪学习教育计划</w:t>
            </w:r>
          </w:p>
        </w:tc>
        <w:tc>
          <w:tcPr>
            <w:tcW w:w="3982" w:type="dxa"/>
            <w:gridSpan w:val="2"/>
            <w:vAlign w:val="center"/>
          </w:tcPr>
          <w:p w14:paraId="674ED018">
            <w:pPr>
              <w:widowControl/>
              <w:spacing w:line="300" w:lineRule="exact"/>
              <w:jc w:val="left"/>
              <w:rPr>
                <w:rFonts w:hint="eastAsia" w:ascii="仿宋" w:hAnsi="仿宋" w:eastAsia="仿宋" w:cs="仿宋"/>
                <w:kern w:val="0"/>
                <w:sz w:val="24"/>
                <w:szCs w:val="24"/>
              </w:rPr>
            </w:pPr>
            <w:r>
              <w:rPr>
                <w:rFonts w:hint="eastAsia" w:ascii="仿宋" w:hAnsi="仿宋" w:eastAsia="仿宋"/>
                <w:sz w:val="24"/>
                <w:szCs w:val="24"/>
              </w:rPr>
              <w:t>制定五月份党纪学习教育计划</w:t>
            </w:r>
          </w:p>
        </w:tc>
        <w:tc>
          <w:tcPr>
            <w:tcW w:w="1175" w:type="dxa"/>
            <w:vAlign w:val="center"/>
          </w:tcPr>
          <w:p w14:paraId="55920AA6">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无</w:t>
            </w:r>
          </w:p>
        </w:tc>
      </w:tr>
      <w:tr w14:paraId="1C968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2" w:hRule="exact"/>
          <w:jc w:val="center"/>
        </w:trPr>
        <w:tc>
          <w:tcPr>
            <w:tcW w:w="1355" w:type="dxa"/>
            <w:vAlign w:val="center"/>
          </w:tcPr>
          <w:p w14:paraId="2556F8CB">
            <w:pPr>
              <w:widowControl/>
              <w:spacing w:line="300" w:lineRule="exact"/>
              <w:jc w:val="both"/>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主题党日</w:t>
            </w:r>
          </w:p>
        </w:tc>
        <w:tc>
          <w:tcPr>
            <w:tcW w:w="1185" w:type="dxa"/>
            <w:vAlign w:val="center"/>
          </w:tcPr>
          <w:p w14:paraId="62A08866">
            <w:pPr>
              <w:widowControl/>
              <w:spacing w:line="300" w:lineRule="exact"/>
              <w:jc w:val="center"/>
              <w:rPr>
                <w:rFonts w:ascii="仿宋" w:hAnsi="仿宋" w:eastAsia="仿宋"/>
                <w:color w:val="000000"/>
                <w:sz w:val="24"/>
              </w:rPr>
            </w:pPr>
            <w:r>
              <w:rPr>
                <w:rFonts w:hint="eastAsia" w:ascii="宋体" w:hAnsi="宋体"/>
                <w:sz w:val="24"/>
                <w:szCs w:val="24"/>
                <w:lang w:val="en-US" w:eastAsia="zh-CN"/>
              </w:rPr>
              <w:t>5</w:t>
            </w:r>
            <w:r>
              <w:rPr>
                <w:rFonts w:hint="eastAsia" w:ascii="宋体" w:hAnsi="宋体"/>
                <w:sz w:val="24"/>
                <w:szCs w:val="24"/>
              </w:rPr>
              <w:t>月</w:t>
            </w:r>
            <w:r>
              <w:rPr>
                <w:rFonts w:hint="eastAsia" w:ascii="宋体" w:hAnsi="宋体"/>
                <w:sz w:val="24"/>
                <w:szCs w:val="24"/>
                <w:lang w:val="en-US" w:eastAsia="zh-CN"/>
              </w:rPr>
              <w:t>15</w:t>
            </w:r>
            <w:r>
              <w:rPr>
                <w:rFonts w:hint="eastAsia" w:ascii="宋体" w:hAnsi="宋体"/>
                <w:sz w:val="24"/>
                <w:szCs w:val="24"/>
              </w:rPr>
              <w:t>日1</w:t>
            </w:r>
            <w:r>
              <w:rPr>
                <w:rFonts w:ascii="宋体" w:hAnsi="宋体"/>
                <w:sz w:val="24"/>
                <w:szCs w:val="24"/>
              </w:rPr>
              <w:t>0</w:t>
            </w:r>
            <w:r>
              <w:rPr>
                <w:rFonts w:hint="eastAsia" w:ascii="宋体" w:hAnsi="宋体"/>
                <w:sz w:val="24"/>
                <w:szCs w:val="24"/>
              </w:rPr>
              <w:t>：3</w:t>
            </w:r>
            <w:r>
              <w:rPr>
                <w:rFonts w:ascii="宋体" w:hAnsi="宋体"/>
                <w:sz w:val="24"/>
                <w:szCs w:val="24"/>
              </w:rPr>
              <w:t>0</w:t>
            </w:r>
          </w:p>
        </w:tc>
        <w:tc>
          <w:tcPr>
            <w:tcW w:w="900" w:type="dxa"/>
            <w:vAlign w:val="center"/>
          </w:tcPr>
          <w:p w14:paraId="7CF6496B">
            <w:pPr>
              <w:widowControl/>
              <w:spacing w:line="300" w:lineRule="exact"/>
              <w:jc w:val="center"/>
              <w:rPr>
                <w:rFonts w:hint="default" w:ascii="仿宋" w:hAnsi="仿宋" w:eastAsia="仿宋"/>
                <w:color w:val="000000"/>
                <w:sz w:val="24"/>
                <w:lang w:val="en-US" w:eastAsia="zh-CN"/>
              </w:rPr>
            </w:pPr>
            <w:r>
              <w:rPr>
                <w:rFonts w:hint="eastAsia" w:ascii="宋体" w:hAnsi="宋体" w:eastAsia="仿宋"/>
                <w:sz w:val="24"/>
                <w:szCs w:val="24"/>
                <w:lang w:eastAsia="zh-CN"/>
              </w:rPr>
              <w:t>交通楼</w:t>
            </w:r>
            <w:r>
              <w:rPr>
                <w:rFonts w:hint="eastAsia" w:ascii="宋体" w:hAnsi="宋体" w:eastAsia="仿宋"/>
                <w:sz w:val="24"/>
                <w:szCs w:val="24"/>
                <w:lang w:val="en-US" w:eastAsia="zh-CN"/>
              </w:rPr>
              <w:t>7-1003</w:t>
            </w:r>
          </w:p>
        </w:tc>
        <w:tc>
          <w:tcPr>
            <w:tcW w:w="1223" w:type="dxa"/>
            <w:vAlign w:val="center"/>
          </w:tcPr>
          <w:p w14:paraId="7CCA9333">
            <w:pPr>
              <w:widowControl/>
              <w:spacing w:line="300" w:lineRule="exact"/>
              <w:jc w:val="left"/>
              <w:rPr>
                <w:rFonts w:hint="eastAsia" w:ascii="仿宋" w:hAnsi="仿宋" w:eastAsia="仿宋"/>
                <w:bCs/>
                <w:sz w:val="24"/>
                <w:szCs w:val="24"/>
              </w:rPr>
            </w:pPr>
            <w:r>
              <w:rPr>
                <w:rFonts w:hint="eastAsia" w:ascii="宋体" w:hAnsi="宋体"/>
                <w:sz w:val="24"/>
                <w:szCs w:val="24"/>
              </w:rPr>
              <w:t>学条例，守党纪--学习《中国共产党纪律处分条例》总则（第一章——第五章）</w:t>
            </w:r>
          </w:p>
        </w:tc>
        <w:tc>
          <w:tcPr>
            <w:tcW w:w="3982" w:type="dxa"/>
            <w:gridSpan w:val="2"/>
            <w:vAlign w:val="center"/>
          </w:tcPr>
          <w:p w14:paraId="1A26B4EA">
            <w:pPr>
              <w:widowControl/>
              <w:spacing w:line="300" w:lineRule="exact"/>
              <w:jc w:val="left"/>
              <w:rPr>
                <w:rFonts w:hint="eastAsia" w:ascii="仿宋" w:hAnsi="仿宋" w:eastAsia="仿宋"/>
                <w:bCs/>
                <w:sz w:val="24"/>
                <w:szCs w:val="24"/>
              </w:rPr>
            </w:pPr>
            <w:r>
              <w:rPr>
                <w:rFonts w:hint="eastAsia" w:ascii="仿宋" w:hAnsi="仿宋" w:eastAsia="仿宋" w:cs="Times New Roman"/>
                <w:bCs/>
                <w:lang w:eastAsia="zh-CN"/>
              </w:rPr>
              <w:t>研究生第四党支部</w:t>
            </w:r>
            <w:r>
              <w:rPr>
                <w:rFonts w:hint="eastAsia" w:ascii="仿宋" w:hAnsi="仿宋" w:eastAsia="仿宋" w:cs="Times New Roman"/>
                <w:bCs/>
              </w:rPr>
              <w:t>为</w:t>
            </w:r>
            <w:r>
              <w:rPr>
                <w:rFonts w:ascii="仿宋" w:hAnsi="仿宋" w:eastAsia="仿宋" w:cs="Times New Roman"/>
                <w:bCs/>
              </w:rPr>
              <w:t>深入贯彻习近平总书记关于党纪学习教育的重要讲话和重要指示精神</w:t>
            </w:r>
            <w:r>
              <w:rPr>
                <w:rFonts w:hint="eastAsia" w:ascii="仿宋" w:hAnsi="仿宋" w:eastAsia="仿宋" w:cs="Times New Roman"/>
                <w:bCs/>
              </w:rPr>
              <w:t>，</w:t>
            </w:r>
            <w:r>
              <w:rPr>
                <w:rFonts w:ascii="仿宋" w:hAnsi="仿宋" w:eastAsia="仿宋" w:cs="Times New Roman"/>
                <w:bCs/>
              </w:rPr>
              <w:t>引导</w:t>
            </w:r>
            <w:r>
              <w:rPr>
                <w:rFonts w:hint="eastAsia" w:ascii="仿宋" w:hAnsi="仿宋" w:eastAsia="仿宋" w:cs="Times New Roman"/>
                <w:bCs/>
              </w:rPr>
              <w:t>支部党员</w:t>
            </w:r>
            <w:r>
              <w:rPr>
                <w:rFonts w:ascii="仿宋" w:hAnsi="仿宋" w:eastAsia="仿宋" w:cs="Times New Roman"/>
                <w:bCs/>
              </w:rPr>
              <w:t>学纪、知纪、明纪、守纪</w:t>
            </w:r>
            <w:r>
              <w:rPr>
                <w:rFonts w:hint="eastAsia" w:ascii="仿宋" w:hAnsi="仿宋" w:eastAsia="仿宋" w:cs="Times New Roman"/>
                <w:bCs/>
              </w:rPr>
              <w:t>，由</w:t>
            </w:r>
            <w:r>
              <w:rPr>
                <w:rFonts w:hint="eastAsia" w:ascii="仿宋" w:hAnsi="仿宋" w:eastAsia="仿宋" w:cs="Times New Roman"/>
                <w:bCs/>
                <w:lang w:eastAsia="zh-CN"/>
              </w:rPr>
              <w:t>党支部委员</w:t>
            </w:r>
            <w:r>
              <w:rPr>
                <w:rFonts w:hint="eastAsia" w:ascii="仿宋" w:hAnsi="仿宋" w:eastAsia="仿宋" w:cs="Times New Roman"/>
                <w:bCs/>
              </w:rPr>
              <w:t>为大家讲解《中国共产党纪律处分条例》总则（第一章——第五章）内容</w:t>
            </w:r>
          </w:p>
        </w:tc>
        <w:tc>
          <w:tcPr>
            <w:tcW w:w="1175" w:type="dxa"/>
            <w:vAlign w:val="center"/>
          </w:tcPr>
          <w:p w14:paraId="7CD0E1A8">
            <w:pPr>
              <w:widowControl/>
              <w:spacing w:line="300" w:lineRule="exact"/>
              <w:jc w:val="center"/>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无</w:t>
            </w:r>
          </w:p>
        </w:tc>
      </w:tr>
      <w:tr w14:paraId="4FDD1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2" w:hRule="exact"/>
          <w:jc w:val="center"/>
        </w:trPr>
        <w:tc>
          <w:tcPr>
            <w:tcW w:w="1355" w:type="dxa"/>
            <w:vAlign w:val="center"/>
          </w:tcPr>
          <w:p w14:paraId="22689249">
            <w:pPr>
              <w:widowControl/>
              <w:spacing w:line="300" w:lineRule="exact"/>
              <w:jc w:val="both"/>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党课</w:t>
            </w:r>
          </w:p>
        </w:tc>
        <w:tc>
          <w:tcPr>
            <w:tcW w:w="1185" w:type="dxa"/>
            <w:vAlign w:val="center"/>
          </w:tcPr>
          <w:p w14:paraId="3413414D">
            <w:pPr>
              <w:widowControl/>
              <w:spacing w:line="300" w:lineRule="exact"/>
              <w:jc w:val="center"/>
              <w:rPr>
                <w:rFonts w:hint="default" w:ascii="宋体" w:hAnsi="宋体"/>
                <w:sz w:val="24"/>
                <w:szCs w:val="24"/>
                <w:lang w:val="en-US" w:eastAsia="zh-CN"/>
              </w:rPr>
            </w:pPr>
            <w:r>
              <w:rPr>
                <w:rFonts w:hint="eastAsia" w:ascii="宋体" w:hAnsi="宋体"/>
                <w:sz w:val="24"/>
                <w:szCs w:val="24"/>
                <w:lang w:val="en-US" w:eastAsia="zh-CN"/>
              </w:rPr>
              <w:t>5月20日</w:t>
            </w:r>
          </w:p>
        </w:tc>
        <w:tc>
          <w:tcPr>
            <w:tcW w:w="900" w:type="dxa"/>
            <w:vAlign w:val="center"/>
          </w:tcPr>
          <w:p w14:paraId="671E8BB9">
            <w:pPr>
              <w:widowControl/>
              <w:spacing w:line="300" w:lineRule="exact"/>
              <w:jc w:val="center"/>
              <w:rPr>
                <w:rFonts w:hint="eastAsia" w:ascii="宋体" w:hAnsi="宋体" w:eastAsia="仿宋"/>
                <w:sz w:val="24"/>
                <w:szCs w:val="24"/>
                <w:lang w:eastAsia="zh-CN"/>
              </w:rPr>
            </w:pPr>
            <w:r>
              <w:rPr>
                <w:rFonts w:hint="eastAsia" w:ascii="宋体" w:hAnsi="宋体" w:eastAsia="仿宋"/>
                <w:sz w:val="24"/>
                <w:szCs w:val="24"/>
                <w:lang w:eastAsia="zh-CN"/>
              </w:rPr>
              <w:t>交通楼</w:t>
            </w:r>
            <w:r>
              <w:rPr>
                <w:rFonts w:hint="eastAsia" w:ascii="宋体" w:hAnsi="宋体" w:eastAsia="仿宋"/>
                <w:sz w:val="24"/>
                <w:szCs w:val="24"/>
                <w:lang w:val="en-US" w:eastAsia="zh-CN"/>
              </w:rPr>
              <w:t>7-1003</w:t>
            </w:r>
          </w:p>
        </w:tc>
        <w:tc>
          <w:tcPr>
            <w:tcW w:w="1223" w:type="dxa"/>
            <w:vAlign w:val="center"/>
          </w:tcPr>
          <w:p w14:paraId="1AE098A8">
            <w:pPr>
              <w:widowControl/>
              <w:spacing w:line="300" w:lineRule="exact"/>
              <w:jc w:val="left"/>
              <w:rPr>
                <w:rFonts w:hint="eastAsia" w:ascii="宋体" w:hAnsi="宋体"/>
                <w:sz w:val="24"/>
                <w:szCs w:val="24"/>
              </w:rPr>
            </w:pPr>
            <w:r>
              <w:rPr>
                <w:rFonts w:hint="eastAsia" w:ascii="宋体" w:hAnsi="宋体"/>
                <w:sz w:val="24"/>
                <w:szCs w:val="24"/>
              </w:rPr>
              <w:t>学习《中国共产党纪律处分条例》第六章、第七章</w:t>
            </w:r>
          </w:p>
        </w:tc>
        <w:tc>
          <w:tcPr>
            <w:tcW w:w="3982" w:type="dxa"/>
            <w:gridSpan w:val="2"/>
            <w:vAlign w:val="center"/>
          </w:tcPr>
          <w:p w14:paraId="2D76FA13">
            <w:pPr>
              <w:widowControl/>
              <w:spacing w:line="300" w:lineRule="exact"/>
              <w:jc w:val="left"/>
              <w:rPr>
                <w:rFonts w:hint="eastAsia" w:ascii="仿宋" w:hAnsi="仿宋" w:eastAsia="仿宋" w:cs="Times New Roman"/>
                <w:bCs/>
                <w:lang w:eastAsia="zh-CN"/>
              </w:rPr>
            </w:pPr>
            <w:r>
              <w:rPr>
                <w:rFonts w:hint="eastAsia" w:ascii="仿宋" w:hAnsi="仿宋" w:eastAsia="仿宋" w:cs="Times New Roman"/>
                <w:bCs/>
                <w:lang w:eastAsia="zh-CN"/>
              </w:rPr>
              <w:t>研究生第四党支部</w:t>
            </w:r>
            <w:r>
              <w:rPr>
                <w:rFonts w:hint="eastAsia" w:ascii="仿宋" w:hAnsi="仿宋" w:eastAsia="仿宋" w:cs="Times New Roman"/>
                <w:bCs/>
              </w:rPr>
              <w:t>为</w:t>
            </w:r>
            <w:r>
              <w:rPr>
                <w:rFonts w:ascii="仿宋" w:hAnsi="仿宋" w:eastAsia="仿宋" w:cs="Times New Roman"/>
                <w:bCs/>
              </w:rPr>
              <w:t>深入贯彻习近平总书记关于党纪学习教育的重要讲话和重要指示精神</w:t>
            </w:r>
            <w:r>
              <w:rPr>
                <w:rFonts w:hint="eastAsia" w:ascii="仿宋" w:hAnsi="仿宋" w:eastAsia="仿宋" w:cs="Times New Roman"/>
                <w:bCs/>
              </w:rPr>
              <w:t>，</w:t>
            </w:r>
            <w:r>
              <w:rPr>
                <w:rFonts w:ascii="仿宋" w:hAnsi="仿宋" w:eastAsia="仿宋" w:cs="Times New Roman"/>
                <w:bCs/>
              </w:rPr>
              <w:t>引导</w:t>
            </w:r>
            <w:r>
              <w:rPr>
                <w:rFonts w:hint="eastAsia" w:ascii="仿宋" w:hAnsi="仿宋" w:eastAsia="仿宋" w:cs="Times New Roman"/>
                <w:bCs/>
              </w:rPr>
              <w:t>支部党员</w:t>
            </w:r>
            <w:r>
              <w:rPr>
                <w:rFonts w:ascii="仿宋" w:hAnsi="仿宋" w:eastAsia="仿宋" w:cs="Times New Roman"/>
                <w:bCs/>
              </w:rPr>
              <w:t>学纪、知纪、明纪、守纪</w:t>
            </w:r>
            <w:r>
              <w:rPr>
                <w:rFonts w:hint="eastAsia" w:ascii="仿宋" w:hAnsi="仿宋" w:eastAsia="仿宋" w:cs="Times New Roman"/>
                <w:bCs/>
              </w:rPr>
              <w:t>，由</w:t>
            </w:r>
            <w:r>
              <w:rPr>
                <w:rFonts w:hint="eastAsia" w:ascii="仿宋" w:hAnsi="仿宋" w:eastAsia="仿宋" w:cs="Times New Roman"/>
                <w:bCs/>
                <w:lang w:eastAsia="zh-CN"/>
              </w:rPr>
              <w:t>党支部委员</w:t>
            </w:r>
            <w:r>
              <w:rPr>
                <w:rFonts w:hint="eastAsia" w:ascii="仿宋" w:hAnsi="仿宋" w:eastAsia="仿宋" w:cs="Times New Roman"/>
                <w:bCs/>
              </w:rPr>
              <w:t>为大家讲解《中国共产党纪律处分条例》（第一</w:t>
            </w:r>
            <w:r>
              <w:rPr>
                <w:rFonts w:hint="eastAsia" w:ascii="仿宋" w:hAnsi="仿宋" w:eastAsia="仿宋" w:cs="Times New Roman"/>
                <w:bCs/>
                <w:lang w:eastAsia="zh-CN"/>
              </w:rPr>
              <w:t>六</w:t>
            </w:r>
            <w:r>
              <w:rPr>
                <w:rFonts w:hint="eastAsia" w:ascii="仿宋" w:hAnsi="仿宋" w:eastAsia="仿宋" w:cs="Times New Roman"/>
                <w:bCs/>
              </w:rPr>
              <w:t>——第</w:t>
            </w:r>
            <w:r>
              <w:rPr>
                <w:rFonts w:hint="eastAsia" w:ascii="仿宋" w:hAnsi="仿宋" w:eastAsia="仿宋" w:cs="Times New Roman"/>
                <w:bCs/>
                <w:lang w:eastAsia="zh-CN"/>
              </w:rPr>
              <w:t>七</w:t>
            </w:r>
            <w:r>
              <w:rPr>
                <w:rFonts w:hint="eastAsia" w:ascii="仿宋" w:hAnsi="仿宋" w:eastAsia="仿宋" w:cs="Times New Roman"/>
                <w:bCs/>
              </w:rPr>
              <w:t>章）内容</w:t>
            </w:r>
          </w:p>
        </w:tc>
        <w:tc>
          <w:tcPr>
            <w:tcW w:w="1175" w:type="dxa"/>
            <w:vAlign w:val="center"/>
          </w:tcPr>
          <w:p w14:paraId="1233FE5F">
            <w:pPr>
              <w:widowControl/>
              <w:spacing w:line="300" w:lineRule="exact"/>
              <w:jc w:val="center"/>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无</w:t>
            </w:r>
          </w:p>
        </w:tc>
      </w:tr>
    </w:tbl>
    <w:p w14:paraId="0ED9D909">
      <w:pPr>
        <w:widowControl/>
        <w:spacing w:line="300" w:lineRule="exact"/>
        <w:jc w:val="left"/>
        <w:rPr>
          <w:rFonts w:ascii="仿宋_GB2312" w:hAnsi="Arial" w:eastAsia="仿宋_GB2312" w:cs="Arial"/>
          <w:kern w:val="0"/>
          <w:sz w:val="22"/>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NEU-BZ-S92">
    <w:altName w:val="宋体"/>
    <w:panose1 w:val="03000502000000000000"/>
    <w:charset w:val="86"/>
    <w:family w:val="script"/>
    <w:pitch w:val="default"/>
    <w:sig w:usb0="00000000" w:usb1="00000000" w:usb2="000A005E" w:usb3="00000000" w:csb0="003C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NhYjU0NzZmYTkzYjY1YjZmMDkxYjU0MDliMWYxYjEifQ=="/>
  </w:docVars>
  <w:rsids>
    <w:rsidRoot w:val="006217FF"/>
    <w:rsid w:val="0006041D"/>
    <w:rsid w:val="000738E4"/>
    <w:rsid w:val="000C20A2"/>
    <w:rsid w:val="000E36A5"/>
    <w:rsid w:val="001602BB"/>
    <w:rsid w:val="00185807"/>
    <w:rsid w:val="0020005F"/>
    <w:rsid w:val="002179A1"/>
    <w:rsid w:val="00252310"/>
    <w:rsid w:val="00254D0B"/>
    <w:rsid w:val="002A6EF4"/>
    <w:rsid w:val="002D610F"/>
    <w:rsid w:val="0034385A"/>
    <w:rsid w:val="00355EE4"/>
    <w:rsid w:val="00374408"/>
    <w:rsid w:val="003D4D80"/>
    <w:rsid w:val="0046161C"/>
    <w:rsid w:val="00567068"/>
    <w:rsid w:val="0058016C"/>
    <w:rsid w:val="005B7095"/>
    <w:rsid w:val="005D637D"/>
    <w:rsid w:val="006217FF"/>
    <w:rsid w:val="0062577D"/>
    <w:rsid w:val="00640ADC"/>
    <w:rsid w:val="006C577E"/>
    <w:rsid w:val="006E73F4"/>
    <w:rsid w:val="007F7788"/>
    <w:rsid w:val="00897B1B"/>
    <w:rsid w:val="008C29EA"/>
    <w:rsid w:val="00911122"/>
    <w:rsid w:val="00922A29"/>
    <w:rsid w:val="009D36C7"/>
    <w:rsid w:val="00A31963"/>
    <w:rsid w:val="00A67E72"/>
    <w:rsid w:val="00AF45BD"/>
    <w:rsid w:val="00B74E97"/>
    <w:rsid w:val="00C02F91"/>
    <w:rsid w:val="00C30244"/>
    <w:rsid w:val="00C8053C"/>
    <w:rsid w:val="00CA6AAF"/>
    <w:rsid w:val="00CB1806"/>
    <w:rsid w:val="00D61076"/>
    <w:rsid w:val="00DD33C2"/>
    <w:rsid w:val="00EA649B"/>
    <w:rsid w:val="00EC6AA1"/>
    <w:rsid w:val="00F12801"/>
    <w:rsid w:val="00FB4DAE"/>
    <w:rsid w:val="0F835C62"/>
    <w:rsid w:val="173E3357"/>
    <w:rsid w:val="63E744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278</Words>
  <Characters>292</Characters>
  <Lines>1</Lines>
  <Paragraphs>1</Paragraphs>
  <TotalTime>0</TotalTime>
  <ScaleCrop>false</ScaleCrop>
  <LinksUpToDate>false</LinksUpToDate>
  <CharactersWithSpaces>304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2024-01-03T08:00:00Z</dcterms:created>
  <dc:creator>Administrator</dc:creator>
  <cp:lastModifiedBy>小五</cp:lastModifiedBy>
  <dcterms:modified xsi:type="dcterms:W3CDTF">2024-09-12T07:20:01Z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49FB2C6F1CC34AA497209368200A6FE6_12</vt:lpwstr>
  </property>
</Properties>
</file>